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  ) Pessoa Física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Zona urbana central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Zona urbana periférica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Zona rural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Área de vulnerabilidade social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Unidades habitacionais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Territórios indígenas (demarcados ou em processo de demarcação)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Comunidades quilombolas (terra titulada ou em processo de titulação, com registro na Fundação Palmares)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Áreas atingidas por barragem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 pertenço a comunidade tradicional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Comunidades Extrativistas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Comunidades Ribeirinhas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Comunidades Rurais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Indígenas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Povos Ciganos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Pescadores(as) Artesanais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Povos de Terreiro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Quilombolas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Outra comunidade tradicional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Pessoa Não Binária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o seu grau de escolaridade?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o salário mínimo foi fixado em R$ 1.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412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,00.)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Nenhuma renda.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Até 1 salário mínimo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 1 a 3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 3 a 5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 5 a 8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 8 a 10 salários mínimos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Acima de 10 salários mínimos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Bolsa família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Benefício de Prestação Continuada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Programa de Erradicação do Trabalho Infantil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Garantia-Safra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Seguro-Defeso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Outro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 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Sim               (  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Pessoa negra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Artista, Artesão(a), Brincante, Criador(a)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Instrutor(a), oficineiro(a), educador(a) artístico(a)-cultural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Curador(a), Programador(a)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Produtor(a)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Gestor(a)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Técnico(a)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Consultor(a), Pesquisador(a) e afins.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)________________________________________________Outro(a)s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 BináriaBinárie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  ) Amarela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  <w:br/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(Ex.: crianças, idosos, jovens, pessoas com deficiência, etc)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piso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rampas;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iluminação adequada;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 Outra 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 sistema Braille;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 audiodescrição;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as legendas;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 linguagem simples;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50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8505"/>
      </w:tblGrid>
      <w:tr>
        <w:trPr/>
        <w:tc>
          <w:tcPr>
            <w:tcW w:w="8505" w:type="dxa"/>
            <w:tcBorders/>
            <w:vAlign w:val="center"/>
          </w:tcPr>
          <w:p>
            <w:pPr>
              <w:pStyle w:val="Normal"/>
              <w:spacing w:lineRule="auto" w:line="240" w:before="120" w:after="120"/>
              <w:ind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tbl>
            <w:tblPr>
              <w:tblW w:w="8398" w:type="dxa"/>
              <w:jc w:val="left"/>
              <w:tblInd w:w="21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firstRow="1" w:noVBand="1" w:lastRow="0" w:firstColumn="1" w:lastColumn="0" w:noHBand="0" w:val="04a0"/>
            </w:tblPr>
            <w:tblGrid>
              <w:gridCol w:w="2227"/>
              <w:gridCol w:w="1027"/>
              <w:gridCol w:w="1605"/>
              <w:gridCol w:w="1038"/>
              <w:gridCol w:w="1153"/>
              <w:gridCol w:w="1347"/>
            </w:tblGrid>
            <w:tr>
              <w:trPr/>
              <w:tc>
                <w:tcPr>
                  <w:tcW w:w="22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0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11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13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>
              <w:trPr/>
              <w:tc>
                <w:tcPr>
                  <w:tcW w:w="22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02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6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03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1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3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700"/>
        <w:gridCol w:w="1342"/>
        <w:gridCol w:w="2588"/>
        <w:gridCol w:w="1426"/>
        <w:gridCol w:w="1432"/>
      </w:tblGrid>
      <w:tr>
        <w:trPr/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rPr/>
        <w:tc>
          <w:tcPr>
            <w:tcW w:w="1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 (Ex.: preço estabelecido no SALICNET, 3 orçamentos, etc).</w:t>
      </w:r>
    </w:p>
    <w:tbl>
      <w:tblPr>
        <w:tblW w:w="848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1" w:noVBand="1" w:lastRow="0" w:firstColumn="1" w:lastColumn="0" w:noHBand="0" w:val="04a0"/>
      </w:tblPr>
      <w:tblGrid>
        <w:gridCol w:w="989"/>
        <w:gridCol w:w="1199"/>
        <w:gridCol w:w="850"/>
        <w:gridCol w:w="1207"/>
        <w:gridCol w:w="957"/>
        <w:gridCol w:w="1054"/>
        <w:gridCol w:w="2227"/>
      </w:tblGrid>
      <w:tr>
        <w:trPr/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>
        <w:trPr/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DOCUMENTOS OBRIGATÓRIOS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LibreOffice/7.6.2.1$Windows_X86_64 LibreOffice_project/56f7684011345957bbf33a7ee678afaf4d2ba333</Application>
  <AppVersion>15.0000</AppVersion>
  <Pages>11</Pages>
  <Words>1464</Words>
  <Characters>7723</Characters>
  <CharactersWithSpaces>9170</CharactersWithSpaces>
  <Paragraphs>287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2024-09-18T18:06:00Z</dcterms:created>
  <dc:creator>Laís Alves Valente</dc:creator>
  <dc:description/>
  <dc:language>pt-BR</dc:language>
  <cp:lastModifiedBy/>
  <cp:lastPrinted>2024-10-07T15:56:40Z</cp:lastPrinted>
  <dcterms:modified xsi:type="dcterms:W3CDTF">2024-10-23T10:13:30Z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