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160"/>
        <w:jc w:val="center"/>
        <w:rPr>
          <w:rFonts w:ascii="Calibri" w:hAnsi="Calibri" w:eastAsia="Calibri" w:cs="Calibri"/>
          <w:b/>
          <w:sz w:val="24"/>
          <w:szCs w:val="24"/>
        </w:rPr>
      </w:pPr>
      <w:r>
        <w:rPr>
          <w:rFonts w:eastAsia="Calibri" w:cs="Calibri"/>
          <w:b/>
          <w:sz w:val="24"/>
          <w:szCs w:val="24"/>
        </w:rPr>
        <w:t>ANEXO I – CATEGORIAS</w:t>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Paragraph"/>
              <w:widowControl/>
              <w:suppressAutoHyphens w:val="true"/>
              <w:spacing w:beforeAutospacing="0" w:before="0" w:afterAutospacing="0" w:after="0"/>
              <w:ind w:left="120" w:right="120"/>
              <w:jc w:val="center"/>
              <w:textAlignment w:val="baseline"/>
              <w:rPr>
                <w:rFonts w:ascii="Segoe UI" w:hAnsi="Segoe UI" w:cs="Segoe UI"/>
                <w:sz w:val="18"/>
                <w:szCs w:val="18"/>
              </w:rPr>
            </w:pPr>
            <w:r>
              <w:rPr>
                <w:rStyle w:val="Normaltextrun"/>
                <w:rFonts w:cs="Calibri" w:ascii="Calibri" w:hAnsi="Calibri"/>
                <w:b/>
                <w:bCs/>
                <w:shd w:fill="FFFF00" w:val="clear"/>
                <w:lang w:val="pt-BR" w:bidi="ar-SA"/>
              </w:rPr>
              <w:t>Este documento é apenas um modelo que pode ser utilizado pelo ente público após adaptações à sua realidade local.</w:t>
            </w:r>
          </w:p>
          <w:p>
            <w:pPr>
              <w:pStyle w:val="Paragraph"/>
              <w:widowControl/>
              <w:suppressAutoHyphens w:val="true"/>
              <w:spacing w:beforeAutospacing="0" w:before="0" w:afterAutospacing="0" w:after="0"/>
              <w:ind w:left="120" w:right="120"/>
              <w:jc w:val="center"/>
              <w:textAlignment w:val="baseline"/>
              <w:rPr>
                <w:rFonts w:ascii="Segoe UI" w:hAnsi="Segoe UI" w:cs="Segoe UI"/>
                <w:sz w:val="18"/>
                <w:szCs w:val="18"/>
              </w:rPr>
            </w:pPr>
            <w:r>
              <w:rPr>
                <w:rStyle w:val="Normaltextrun"/>
                <w:rFonts w:cs="Calibri" w:ascii="Calibri" w:hAnsi="Calibri"/>
                <w:b/>
                <w:bCs/>
                <w:shd w:fill="FFFF00" w:val="clear"/>
                <w:lang w:val="pt-BR" w:bidi="ar-SA"/>
              </w:rPr>
              <w:t>Os campos que estão em amarelo</w:t>
            </w:r>
            <w:r>
              <w:rPr>
                <w:rStyle w:val="Normaltextrun"/>
                <w:rFonts w:cs="Calibri" w:ascii="Calibri" w:hAnsi="Calibri"/>
                <w:b/>
                <w:bCs/>
                <w:color w:val="FF0000"/>
                <w:shd w:fill="FFFF00" w:val="clear"/>
                <w:lang w:val="pt-BR" w:bidi="ar-SA"/>
              </w:rPr>
              <w:t xml:space="preserve"> </w:t>
            </w:r>
            <w:r>
              <w:rPr>
                <w:rStyle w:val="Normaltextrun"/>
                <w:rFonts w:cs="Calibri" w:ascii="Calibri" w:hAnsi="Calibri"/>
                <w:b/>
                <w:bCs/>
                <w:shd w:fill="FFFF00" w:val="clear"/>
                <w:lang w:val="pt-BR" w:bidi="ar-SA"/>
              </w:rPr>
              <w:t>contêm orientações para o  Ente Federativo.</w:t>
            </w:r>
          </w:p>
          <w:p>
            <w:pPr>
              <w:pStyle w:val="Paragraph"/>
              <w:widowControl/>
              <w:suppressAutoHyphens w:val="true"/>
              <w:spacing w:beforeAutospacing="0" w:before="0" w:afterAutospacing="0" w:after="0"/>
              <w:ind w:left="120" w:right="120"/>
              <w:jc w:val="center"/>
              <w:textAlignment w:val="baseline"/>
              <w:rPr>
                <w:rFonts w:ascii="Segoe UI" w:hAnsi="Segoe UI" w:cs="Segoe UI"/>
                <w:sz w:val="18"/>
                <w:szCs w:val="18"/>
              </w:rPr>
            </w:pPr>
            <w:r>
              <w:rPr>
                <w:rStyle w:val="Normaltextrun"/>
                <w:rFonts w:cs="Calibri" w:ascii="Calibri" w:hAnsi="Calibri"/>
                <w:b/>
                <w:bCs/>
                <w:shd w:fill="FFFF00" w:val="clear"/>
                <w:lang w:val="pt-BR" w:bidi="ar-SA"/>
              </w:rPr>
              <w:t xml:space="preserve">Os campos que estão </w:t>
            </w:r>
            <w:r>
              <w:rPr>
                <w:rStyle w:val="Normaltextrun"/>
                <w:rFonts w:cs="Calibri" w:ascii="Calibri" w:hAnsi="Calibri"/>
                <w:b/>
                <w:bCs/>
                <w:color w:val="FF0000"/>
                <w:shd w:fill="FFFF00" w:val="clear"/>
                <w:lang w:val="pt-BR" w:bidi="ar-SA"/>
              </w:rPr>
              <w:t xml:space="preserve">em vermelho entre colchetes </w:t>
            </w:r>
            <w:r>
              <w:rPr>
                <w:rStyle w:val="Normaltextrun"/>
                <w:rFonts w:cs="Calibri" w:ascii="Calibri" w:hAnsi="Calibri"/>
                <w:b/>
                <w:bCs/>
                <w:shd w:fill="FFFF00" w:val="clear"/>
                <w:lang w:val="pt-BR" w:bidi="ar-SA"/>
              </w:rPr>
              <w:t>devem ser preenchidos pelo Município/Estado/DF antes da publicação do edital, de acordo com as escolhas, especificidades e orientações jurídicas locais.</w:t>
            </w:r>
          </w:p>
        </w:tc>
      </w:tr>
    </w:tbl>
    <w:p>
      <w:pPr>
        <w:pStyle w:val="Normal"/>
        <w:spacing w:before="240" w:after="160"/>
        <w:rPr>
          <w:rFonts w:ascii="Calibri" w:hAnsi="Calibri" w:eastAsia="Calibri" w:cs="Calibri"/>
          <w:b/>
          <w:sz w:val="24"/>
          <w:szCs w:val="24"/>
        </w:rPr>
      </w:pPr>
      <w:r>
        <w:rPr>
          <w:rFonts w:eastAsia="Times New Roman" w:cs="Calibri"/>
          <w:color w:val="000000"/>
          <w:sz w:val="27"/>
          <w:szCs w:val="27"/>
        </w:rPr>
        <w:t> </w:t>
      </w:r>
    </w:p>
    <w:p>
      <w:pPr>
        <w:pStyle w:val="ListParagraph"/>
        <w:numPr>
          <w:ilvl w:val="0"/>
          <w:numId w:val="5"/>
        </w:numPr>
        <w:spacing w:lineRule="auto" w:line="276" w:before="240" w:after="200"/>
        <w:contextualSpacing/>
        <w:jc w:val="both"/>
        <w:rPr>
          <w:rFonts w:ascii="Calibri" w:hAnsi="Calibri" w:eastAsia="Calibri" w:cs="Calibri"/>
          <w:b/>
          <w:sz w:val="24"/>
          <w:szCs w:val="24"/>
        </w:rPr>
      </w:pPr>
      <w:r>
        <w:rPr>
          <w:rFonts w:eastAsia="Calibri" w:cs="Calibri"/>
          <w:b/>
          <w:sz w:val="24"/>
          <w:szCs w:val="24"/>
        </w:rPr>
        <w:t>RECURSOS DO EDITAL</w:t>
      </w:r>
    </w:p>
    <w:p>
      <w:pPr>
        <w:pStyle w:val="Normal"/>
        <w:spacing w:lineRule="auto" w:line="240" w:before="120" w:after="120"/>
        <w:ind w:left="120" w:right="120"/>
        <w:jc w:val="both"/>
        <w:rPr>
          <w:rFonts w:ascii="Calibri" w:hAnsi="Calibri" w:eastAsia="Times New Roman" w:cs="Calibri"/>
          <w:color w:val="000000"/>
          <w:sz w:val="27"/>
          <w:szCs w:val="27"/>
        </w:rPr>
      </w:pPr>
      <w:r>
        <w:rPr>
          <w:rFonts w:eastAsia="Times New Roman" w:cs="Calibri"/>
          <w:color w:themeColor="text1" w:val="000000"/>
          <w:sz w:val="27"/>
          <w:szCs w:val="27"/>
        </w:rPr>
        <w:t>O presente edital possui valor total de R$ 81.936,60 distribuídos da seguinte forma:</w:t>
      </w:r>
    </w:p>
    <w:p>
      <w:pPr>
        <w:pStyle w:val="Normal"/>
        <w:spacing w:before="240" w:after="200"/>
        <w:jc w:val="both"/>
        <w:rPr>
          <w:rFonts w:ascii="Calibri" w:hAnsi="Calibri" w:eastAsia="Calibri" w:cs="Calibri"/>
          <w:sz w:val="24"/>
          <w:szCs w:val="24"/>
        </w:rPr>
      </w:pPr>
      <w:r>
        <w:rPr>
          <w:rFonts w:eastAsia="Calibri" w:cs="Calibri"/>
          <w:sz w:val="24"/>
          <w:szCs w:val="24"/>
        </w:rPr>
        <w:t>a) Até R$ 21.000,00(vinte e um</w:t>
      </w:r>
      <w:r>
        <w:rPr>
          <w:rFonts w:eastAsia="Calibri" w:cs="Calibri"/>
          <w:color w:val="000000"/>
          <w:sz w:val="24"/>
          <w:szCs w:val="24"/>
        </w:rPr>
        <w:t xml:space="preserve"> mil reais</w:t>
      </w:r>
      <w:r>
        <w:rPr>
          <w:rFonts w:eastAsia="Calibri" w:cs="Calibri"/>
          <w:sz w:val="24"/>
          <w:szCs w:val="24"/>
        </w:rPr>
        <w:t xml:space="preserve">) para CATEGORIA </w:t>
      </w:r>
      <w:r>
        <w:rPr>
          <w:rFonts w:eastAsia="Calibri" w:cs="Calibri"/>
          <w:color w:val="000000"/>
          <w:sz w:val="24"/>
          <w:szCs w:val="24"/>
        </w:rPr>
        <w:t>Música</w:t>
      </w:r>
      <w:r>
        <w:rPr>
          <w:rFonts w:eastAsia="Calibri" w:cs="Calibri"/>
          <w:color w:val="FF0000"/>
          <w:sz w:val="24"/>
          <w:szCs w:val="24"/>
        </w:rPr>
        <w:t xml:space="preserve"> </w:t>
      </w:r>
      <w:r>
        <w:rPr>
          <w:rFonts w:eastAsia="Calibri" w:cs="Calibri"/>
          <w:sz w:val="24"/>
          <w:szCs w:val="24"/>
        </w:rPr>
        <w:t xml:space="preserve">; </w:t>
      </w:r>
    </w:p>
    <w:p>
      <w:pPr>
        <w:pStyle w:val="Normal"/>
        <w:spacing w:before="240" w:after="200"/>
        <w:jc w:val="both"/>
        <w:rPr>
          <w:rFonts w:ascii="Calibri" w:hAnsi="Calibri" w:eastAsia="Calibri" w:cs="Calibri"/>
          <w:sz w:val="24"/>
          <w:szCs w:val="24"/>
        </w:rPr>
      </w:pPr>
      <w:r>
        <w:rPr>
          <w:rFonts w:eastAsia="Calibri" w:cs="Calibri"/>
          <w:sz w:val="24"/>
          <w:szCs w:val="24"/>
        </w:rPr>
        <w:t xml:space="preserve">b) Até R$ 22.400,00 (vinte e dois mil e quatrocentos </w:t>
      </w:r>
      <w:r>
        <w:rPr>
          <w:rFonts w:eastAsia="Calibri" w:cs="Calibri"/>
          <w:color w:val="000000"/>
          <w:sz w:val="24"/>
          <w:szCs w:val="24"/>
        </w:rPr>
        <w:t xml:space="preserve">reais) </w:t>
      </w:r>
      <w:r>
        <w:rPr>
          <w:rFonts w:eastAsia="Calibri" w:cs="Calibri"/>
          <w:sz w:val="24"/>
          <w:szCs w:val="24"/>
        </w:rPr>
        <w:t>para CATEGORIA Video Clipe;</w:t>
      </w:r>
    </w:p>
    <w:p>
      <w:pPr>
        <w:pStyle w:val="Normal"/>
        <w:spacing w:before="240" w:after="200"/>
        <w:jc w:val="both"/>
        <w:rPr>
          <w:rFonts w:ascii="Calibri" w:hAnsi="Calibri" w:eastAsia="Calibri" w:cs="Calibri"/>
          <w:sz w:val="24"/>
          <w:szCs w:val="24"/>
        </w:rPr>
      </w:pPr>
      <w:r>
        <w:rPr>
          <w:rFonts w:eastAsia="Calibri" w:cs="Calibri"/>
          <w:sz w:val="24"/>
          <w:szCs w:val="24"/>
        </w:rPr>
        <w:t>c) Até R$ 21.000,00 ( vinte e um mil reais) para CATEGORIA Artesanato;</w:t>
      </w:r>
    </w:p>
    <w:p>
      <w:pPr>
        <w:pStyle w:val="Normal"/>
        <w:spacing w:before="240" w:after="200"/>
        <w:jc w:val="both"/>
        <w:rPr>
          <w:rFonts w:ascii="Calibri" w:hAnsi="Calibri" w:eastAsia="Calibri" w:cs="Calibri"/>
          <w:sz w:val="24"/>
          <w:szCs w:val="24"/>
        </w:rPr>
      </w:pPr>
      <w:r>
        <w:rPr>
          <w:rFonts w:eastAsia="Calibri" w:cs="Calibri"/>
          <w:sz w:val="24"/>
          <w:szCs w:val="24"/>
        </w:rPr>
        <w:t>d) Até R$ 8.223,76 ( oito mil duzentos e vinte e tres reais e setenta e seis centavos) para CATEGORIA Artes Cenica</w:t>
      </w:r>
    </w:p>
    <w:p>
      <w:pPr>
        <w:pStyle w:val="Normal"/>
        <w:spacing w:before="240" w:after="200"/>
        <w:jc w:val="both"/>
        <w:rPr>
          <w:rFonts w:ascii="Calibri" w:hAnsi="Calibri" w:eastAsia="Calibri" w:cs="Calibri"/>
          <w:sz w:val="24"/>
          <w:szCs w:val="24"/>
        </w:rPr>
      </w:pPr>
      <w:r>
        <w:rPr>
          <w:rFonts w:eastAsia="Calibri" w:cs="Calibri"/>
          <w:sz w:val="24"/>
          <w:szCs w:val="24"/>
        </w:rPr>
        <w:t>e) Até R$ 9.312,84 (nove mil e trezentos e doze reais e oitenta e quatro centavos) para CATEGORIA Literatura</w:t>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Normal"/>
              <w:widowControl/>
              <w:suppressAutoHyphens w:val="true"/>
              <w:spacing w:before="240" w:after="200"/>
              <w:jc w:val="both"/>
              <w:rPr>
                <w:rFonts w:ascii="Calibri" w:hAnsi="Calibri" w:eastAsia="Calibri" w:cs="Calibri"/>
                <w:color w:val="FF0000"/>
                <w:sz w:val="24"/>
                <w:szCs w:val="24"/>
              </w:rPr>
            </w:pPr>
            <w:r>
              <w:rPr>
                <w:rFonts w:eastAsia="Calibri" w:cs="Calibri"/>
                <w:b/>
                <w:bCs/>
                <w:kern w:val="2"/>
                <w:sz w:val="24"/>
                <w:szCs w:val="24"/>
                <w:highlight w:val="yellow"/>
                <w:lang w:val="pt-BR" w:eastAsia="en-US" w:bidi="ar-SA"/>
              </w:rPr>
              <w:t>DICA PARA O ENTE FEDERATIVO!</w:t>
            </w:r>
            <w:r>
              <w:rPr>
                <w:rFonts w:eastAsia="Calibri" w:cs="Calibri"/>
                <w:kern w:val="2"/>
                <w:sz w:val="24"/>
                <w:szCs w:val="24"/>
                <w:highlight w:val="yellow"/>
                <w:lang w:val="pt-BR" w:eastAsia="en-US" w:bidi="ar-SA"/>
              </w:rPr>
              <w:t xml:space="preserve"> O ENTE PODE INSERIR QUANTAS CATEGORIAS FOR NECESSÁRIO, DE ACORDO COM A REALIDADE LOCAL E COM AS ESCUTAS DA COMUNIDADE CULTURAL. O ENTE PODE OPTAR TAMBÉM POR NÃO SEPARAR EM CATEGORIAS.</w:t>
            </w:r>
          </w:p>
        </w:tc>
      </w:tr>
    </w:tbl>
    <w:p>
      <w:pPr>
        <w:pStyle w:val="Normal"/>
        <w:spacing w:before="240" w:after="200"/>
        <w:jc w:val="both"/>
        <w:rPr>
          <w:rFonts w:ascii="Calibri" w:hAnsi="Calibri" w:eastAsia="Calibri" w:cs="Calibri"/>
          <w:sz w:val="24"/>
          <w:szCs w:val="24"/>
        </w:rPr>
      </w:pPr>
      <w:r>
        <w:rPr>
          <w:rFonts w:eastAsia="Calibri" w:cs="Calibri"/>
          <w:sz w:val="24"/>
          <w:szCs w:val="24"/>
        </w:rPr>
      </w:r>
    </w:p>
    <w:p>
      <w:pPr>
        <w:pStyle w:val="ListParagraph"/>
        <w:numPr>
          <w:ilvl w:val="0"/>
          <w:numId w:val="6"/>
        </w:numPr>
        <w:spacing w:lineRule="auto" w:line="276" w:before="240" w:after="200"/>
        <w:contextualSpacing/>
        <w:jc w:val="both"/>
        <w:rPr>
          <w:rFonts w:ascii="Calibri" w:hAnsi="Calibri" w:eastAsia="Calibri" w:cs="Calibri"/>
          <w:b/>
          <w:sz w:val="24"/>
          <w:szCs w:val="24"/>
        </w:rPr>
      </w:pPr>
      <w:r>
        <w:rPr>
          <w:rFonts w:eastAsia="Calibri" w:cs="Calibri"/>
          <w:b/>
          <w:sz w:val="24"/>
          <w:szCs w:val="24"/>
        </w:rPr>
        <w:t>DESCRIÇÃO DAS CATEGORIAS</w:t>
      </w:r>
    </w:p>
    <w:p>
      <w:pPr>
        <w:pStyle w:val="ListParagraph"/>
        <w:numPr>
          <w:ilvl w:val="0"/>
          <w:numId w:val="0"/>
        </w:numPr>
        <w:spacing w:lineRule="auto" w:line="276" w:before="240" w:after="200"/>
        <w:ind w:hanging="0" w:left="720"/>
        <w:contextualSpacing/>
        <w:jc w:val="both"/>
        <w:rPr>
          <w:rFonts w:ascii="Calibri" w:hAnsi="Calibri" w:eastAsia="Calibri" w:cs="Calibri"/>
          <w:b/>
          <w:sz w:val="24"/>
          <w:szCs w:val="24"/>
        </w:rPr>
      </w:pPr>
      <w:r>
        <w:rPr>
          <w:rFonts w:eastAsia="Calibri" w:cs="Calibri"/>
          <w:b/>
          <w:sz w:val="24"/>
          <w:szCs w:val="24"/>
        </w:rPr>
        <w:t xml:space="preserve">a) Projetos Musicais: </w:t>
      </w:r>
      <w:r>
        <w:rPr>
          <w:rFonts w:eastAsia="Calibri" w:cs="Calibri"/>
          <w:b w:val="false"/>
          <w:bCs w:val="false"/>
          <w:sz w:val="24"/>
          <w:szCs w:val="24"/>
        </w:rPr>
        <w:t>Voltado a apresentações musicais publicas com duração minima de 1 hora de show, o proponente deverá montar seu Show com um pequeno palco com capacidade para o artista e seus musicos e som para lugar externo com capacidade de atender o publico de 300 pessoas, local de apresentações na feira da lua.</w:t>
      </w:r>
    </w:p>
    <w:p>
      <w:pPr>
        <w:pStyle w:val="ListParagraph"/>
        <w:numPr>
          <w:ilvl w:val="0"/>
          <w:numId w:val="0"/>
        </w:numPr>
        <w:spacing w:lineRule="auto" w:line="276" w:before="240" w:after="200"/>
        <w:ind w:hanging="0" w:left="720"/>
        <w:contextualSpacing/>
        <w:jc w:val="both"/>
        <w:rPr>
          <w:b/>
          <w:bCs/>
        </w:rPr>
      </w:pPr>
      <w:r>
        <w:rPr>
          <w:rFonts w:eastAsia="Calibri" w:cs="Calibri"/>
          <w:b/>
          <w:bCs/>
          <w:sz w:val="24"/>
          <w:szCs w:val="24"/>
        </w:rPr>
        <w:t>b) Projetos de Video clipes ou Musicas eletronicas:</w:t>
      </w:r>
      <w:r>
        <w:rPr>
          <w:rFonts w:eastAsia="Calibri" w:cs="Calibri"/>
          <w:b w:val="false"/>
          <w:bCs w:val="false"/>
          <w:sz w:val="24"/>
          <w:szCs w:val="24"/>
        </w:rPr>
        <w:t xml:space="preserve"> Voltado a produção de videoclipes ou musicas eletronicas com duração mínima de 4 minutos e liberação do conteudo atraves de link.</w:t>
      </w:r>
    </w:p>
    <w:p>
      <w:pPr>
        <w:pStyle w:val="ListParagraph"/>
        <w:numPr>
          <w:ilvl w:val="0"/>
          <w:numId w:val="0"/>
        </w:numPr>
        <w:spacing w:lineRule="auto" w:line="276" w:before="240" w:after="200"/>
        <w:ind w:hanging="0" w:left="720"/>
        <w:contextualSpacing/>
        <w:jc w:val="both"/>
        <w:rPr>
          <w:b/>
          <w:bCs/>
        </w:rPr>
      </w:pPr>
      <w:r>
        <w:rPr>
          <w:rFonts w:eastAsia="Calibri" w:cs="Calibri"/>
          <w:b/>
          <w:bCs/>
          <w:sz w:val="24"/>
          <w:szCs w:val="24"/>
        </w:rPr>
        <w:t xml:space="preserve">c) Projetos de artesanato : </w:t>
      </w:r>
      <w:r>
        <w:rPr>
          <w:rFonts w:eastAsia="Calibri" w:cs="Calibri"/>
          <w:b w:val="false"/>
          <w:bCs w:val="false"/>
          <w:sz w:val="24"/>
          <w:szCs w:val="24"/>
        </w:rPr>
        <w:t>Voltado as feiras de artesanatos produzidas pelos proponentes atreladas a feira da lua, com no minimo de 03 exposições de cada proponente comtemplado.</w:t>
      </w:r>
    </w:p>
    <w:p>
      <w:pPr>
        <w:pStyle w:val="ListParagraph"/>
        <w:spacing w:lineRule="auto" w:line="276" w:before="240" w:after="200"/>
        <w:contextualSpacing/>
        <w:jc w:val="both"/>
        <w:rPr>
          <w:b/>
          <w:bCs/>
        </w:rPr>
      </w:pPr>
      <w:r>
        <w:rPr>
          <w:rFonts w:eastAsia="Calibri" w:cs="Calibri"/>
          <w:b/>
          <w:bCs/>
          <w:sz w:val="24"/>
          <w:szCs w:val="24"/>
        </w:rPr>
        <w:t xml:space="preserve">d) Projetos de Artes cenicas: </w:t>
      </w:r>
      <w:r>
        <w:rPr>
          <w:rFonts w:eastAsia="Calibri" w:cs="Calibri"/>
          <w:b w:val="false"/>
          <w:bCs w:val="false"/>
          <w:sz w:val="24"/>
          <w:szCs w:val="24"/>
        </w:rPr>
        <w:t>voltado aos conjuntos de expressões artisticas que se desenvolvem para apresentações publicas, como exemplo o teatro, o circo, danças entre outros</w:t>
      </w:r>
    </w:p>
    <w:p>
      <w:pPr>
        <w:pStyle w:val="ListParagraph"/>
        <w:spacing w:lineRule="auto" w:line="276" w:before="240" w:after="200"/>
        <w:contextualSpacing/>
        <w:jc w:val="both"/>
        <w:rPr>
          <w:b/>
          <w:bCs/>
        </w:rPr>
      </w:pPr>
      <w:r>
        <w:rPr>
          <w:rFonts w:eastAsia="Calibri" w:cs="Calibri"/>
          <w:b/>
          <w:bCs/>
          <w:sz w:val="24"/>
          <w:szCs w:val="24"/>
        </w:rPr>
        <w:t xml:space="preserve">e) Projetos de Literarios: </w:t>
      </w:r>
      <w:r>
        <w:rPr>
          <w:rFonts w:eastAsia="Calibri" w:cs="Calibri"/>
          <w:b w:val="false"/>
          <w:bCs w:val="false"/>
          <w:sz w:val="24"/>
          <w:szCs w:val="24"/>
        </w:rPr>
        <w:t>Voltado aos escritores, para expor suas obras literarias com cordel, poemas, poesias, contos e livros</w:t>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Normal"/>
              <w:widowControl/>
              <w:suppressAutoHyphens w:val="true"/>
              <w:spacing w:before="240" w:after="200"/>
              <w:jc w:val="both"/>
              <w:rPr>
                <w:rFonts w:ascii="Calibri" w:hAnsi="Calibri" w:eastAsia="Calibri" w:cs="Calibri"/>
                <w:sz w:val="24"/>
                <w:szCs w:val="24"/>
                <w:highlight w:val="yellow"/>
              </w:rPr>
            </w:pPr>
            <w:r>
              <w:rPr>
                <w:rFonts w:eastAsia="Calibri" w:cs="Calibri"/>
                <w:b/>
                <w:bCs/>
                <w:kern w:val="2"/>
                <w:sz w:val="24"/>
                <w:szCs w:val="24"/>
                <w:highlight w:val="yellow"/>
                <w:lang w:val="pt-BR" w:eastAsia="en-US" w:bidi="ar-SA"/>
              </w:rPr>
              <w:t>DICA PARA O ENTE FEDERATIVO!</w:t>
            </w:r>
            <w:r>
              <w:rPr>
                <w:rFonts w:eastAsia="Calibri" w:cs="Calibri"/>
                <w:kern w:val="2"/>
                <w:sz w:val="24"/>
                <w:szCs w:val="24"/>
                <w:highlight w:val="yellow"/>
                <w:lang w:val="pt-BR" w:eastAsia="en-US" w:bidi="ar-SA"/>
              </w:rPr>
              <w:t xml:space="preserve"> O ENTE PODE SEPARAR AS CATEGORIAS POR LINGUAGEM ARTÍSTICA (Ex.: MÚSICA, DANÇA, ETC), EXPRESSÃO CULTURAL (EX.: CULTURA NEGRA, CULTURA INDÍGENA, CULTURA URBANA) NATUREZA JURÍDICA DO PROPONENTE (EX.: PESSOA FÍSICA, PESSOA JURÍDICA, COLETIVOS SEM CNPJ) PORTE DO PROJETO (EX.: PROJETOS DE ATÉ R$10.000,00, PROJETOS DE ATÉ R$100.000,00 OU QUALQUER OUTRA DIVISÃO DE CATEGORIAS ADEQUADA À REALIDADE LOCAL.</w:t>
            </w:r>
          </w:p>
          <w:p>
            <w:pPr>
              <w:pStyle w:val="Normal"/>
              <w:widowControl/>
              <w:suppressAutoHyphens w:val="true"/>
              <w:spacing w:before="240" w:after="200"/>
              <w:jc w:val="both"/>
              <w:rPr>
                <w:rFonts w:ascii="Calibri" w:hAnsi="Calibri" w:eastAsia="Calibri" w:cs="Calibri"/>
                <w:color w:val="FF0000"/>
                <w:sz w:val="24"/>
                <w:szCs w:val="24"/>
              </w:rPr>
            </w:pPr>
            <w:r>
              <w:rPr>
                <w:rFonts w:eastAsia="Calibri" w:cs="Calibri"/>
                <w:kern w:val="2"/>
                <w:sz w:val="24"/>
                <w:szCs w:val="24"/>
                <w:highlight w:val="yellow"/>
                <w:lang w:val="pt-BR" w:eastAsia="en-US" w:bidi="ar-SA"/>
              </w:rPr>
              <w:t>CASO OPTE POR SEPARAR EM CATEGORIAS, O ENTE FEDERATIVO DEVE DESCREVER CADA CATEGORIA E SEUS REQUISITOS.</w:t>
            </w:r>
          </w:p>
        </w:tc>
      </w:tr>
    </w:tbl>
    <w:p>
      <w:pPr>
        <w:pStyle w:val="Normal"/>
        <w:spacing w:lineRule="auto" w:line="276" w:before="240" w:after="200"/>
        <w:jc w:val="both"/>
        <w:rPr>
          <w:rFonts w:ascii="Calibri" w:hAnsi="Calibri" w:eastAsia="Calibri" w:cs="Calibri"/>
          <w:b/>
          <w:sz w:val="24"/>
          <w:szCs w:val="24"/>
        </w:rPr>
      </w:pPr>
      <w:r>
        <w:rPr>
          <w:rFonts w:eastAsia="Calibri" w:cs="Calibri"/>
          <w:b/>
          <w:sz w:val="24"/>
          <w:szCs w:val="24"/>
        </w:rPr>
      </w:r>
    </w:p>
    <w:p>
      <w:pPr>
        <w:pStyle w:val="ListParagraph"/>
        <w:numPr>
          <w:ilvl w:val="0"/>
          <w:numId w:val="7"/>
        </w:numPr>
        <w:spacing w:before="0" w:after="200"/>
        <w:contextualSpacing/>
        <w:jc w:val="both"/>
        <w:rPr>
          <w:rFonts w:ascii="Calibri" w:hAnsi="Calibri" w:eastAsia="Calibri" w:cs="Calibri"/>
          <w:b/>
          <w:sz w:val="24"/>
          <w:szCs w:val="24"/>
        </w:rPr>
      </w:pPr>
      <w:r>
        <w:rPr>
          <w:rFonts w:eastAsia="Calibri" w:cs="Calibri"/>
          <w:b/>
          <w:bCs/>
          <w:sz w:val="24"/>
          <w:szCs w:val="24"/>
        </w:rPr>
        <w:t>DISTRIBUIÇÃO DE VAGAS E VALORES</w:t>
      </w:r>
    </w:p>
    <w:tbl>
      <w:tblPr>
        <w:tblStyle w:val="Tabelacomgrade"/>
        <w:tblW w:w="849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8490"/>
      </w:tblGrid>
      <w:tr>
        <w:trPr>
          <w:trHeight w:val="300" w:hRule="atLeast"/>
        </w:trPr>
        <w:tc>
          <w:tcPr>
            <w:tcW w:w="8490" w:type="dxa"/>
            <w:tcBorders/>
          </w:tcPr>
          <w:p>
            <w:pPr>
              <w:pStyle w:val="Normal"/>
              <w:widowControl/>
              <w:suppressAutoHyphens w:val="true"/>
              <w:spacing w:lineRule="auto" w:line="276" w:before="0" w:after="0"/>
              <w:ind w:right="259"/>
              <w:jc w:val="both"/>
              <w:rPr>
                <w:rFonts w:ascii="Calibri" w:hAnsi="Calibri" w:eastAsia="Calibri" w:cs="Calibri"/>
                <w:color w:themeColor="text1" w:val="000000"/>
                <w:sz w:val="24"/>
                <w:szCs w:val="24"/>
              </w:rPr>
            </w:pPr>
            <w:r>
              <w:rPr>
                <w:rFonts w:eastAsia="Calibri" w:cs="Calibri"/>
                <w:b/>
                <w:bCs/>
                <w:color w:themeColor="text1" w:val="000000"/>
                <w:kern w:val="2"/>
                <w:sz w:val="24"/>
                <w:szCs w:val="24"/>
                <w:highlight w:val="yellow"/>
                <w:lang w:val="pt-PT" w:eastAsia="en-US" w:bidi="ar-SA"/>
              </w:rPr>
              <w:t>DICA PARA O ENTE FEDERATIVO!</w:t>
            </w:r>
            <w:r>
              <w:rPr>
                <w:rFonts w:eastAsia="Calibri" w:cs="Calibri"/>
                <w:color w:themeColor="text1" w:val="000000"/>
                <w:kern w:val="2"/>
                <w:sz w:val="24"/>
                <w:szCs w:val="24"/>
                <w:highlight w:val="yellow"/>
                <w:lang w:val="pt-PT" w:eastAsia="en-US" w:bidi="ar-SA"/>
              </w:rPr>
              <w:t xml:space="preserve"> ESTE É APENAS UM EXEMPLO, O ENTE PODE ESCOLHER AS QUANTIDADES DE VAGAS E VALORES DE ACORDO COM A REALIDADE LOCAL E A ESCUTA DA COMUNIDADE CULTURAL.</w:t>
            </w:r>
          </w:p>
          <w:p>
            <w:pPr>
              <w:pStyle w:val="Normal"/>
              <w:widowControl/>
              <w:suppressAutoHyphens w:val="true"/>
              <w:spacing w:lineRule="auto" w:line="276" w:before="0" w:after="0"/>
              <w:ind w:right="259"/>
              <w:jc w:val="both"/>
              <w:rPr>
                <w:rFonts w:eastAsia="Arial Nova" w:cs="Calibri" w:cstheme="minorHAnsi"/>
                <w:b/>
                <w:bCs/>
                <w:sz w:val="24"/>
                <w:szCs w:val="24"/>
                <w:highlight w:val="yellow"/>
                <w:lang w:val="pt-PT"/>
              </w:rPr>
            </w:pPr>
            <w:r>
              <w:rPr>
                <w:rFonts w:eastAsia="Calibri" w:cs="Calibri"/>
                <w:color w:themeColor="text1" w:val="000000"/>
                <w:kern w:val="2"/>
                <w:sz w:val="24"/>
                <w:szCs w:val="24"/>
                <w:highlight w:val="yellow"/>
                <w:lang w:val="pt-PT" w:eastAsia="en-US" w:bidi="ar-SA"/>
              </w:rPr>
              <w:t>O ENTE DEVE INSERIR NO QUADRO ABAIXO NO MÍNIMO 25% DAS VAGAS PARA PESSOAS NEGRAS (PRETAS E PARDAS), 10% DAS VAGAS PARA PESSOAS INDÍGENAS E 5% PARA PESSOAS COM DEFICIÊNCIA CONFORME DISPÕE O ART. 6º DA INSTRUÇÃO NORMATIVA MINC Nº 10/2023.</w:t>
            </w:r>
          </w:p>
          <w:p>
            <w:pPr>
              <w:pStyle w:val="Normal"/>
              <w:widowControl/>
              <w:suppressAutoHyphens w:val="true"/>
              <w:spacing w:lineRule="auto" w:line="259" w:before="0" w:after="160"/>
              <w:ind w:right="120"/>
              <w:jc w:val="both"/>
              <w:rPr>
                <w:rFonts w:ascii="Calibri" w:hAnsi="Calibri" w:eastAsia="Calibri" w:cs="Calibri"/>
                <w:color w:themeColor="text1" w:val="000000"/>
                <w:sz w:val="24"/>
                <w:szCs w:val="24"/>
              </w:rPr>
            </w:pPr>
            <w:r>
              <w:rPr>
                <w:rFonts w:eastAsia="Calibri" w:cs="Calibri"/>
                <w:color w:themeColor="text1" w:val="000000"/>
                <w:kern w:val="2"/>
                <w:sz w:val="24"/>
                <w:szCs w:val="24"/>
                <w:highlight w:val="yellow"/>
                <w:lang w:val="pt-BR" w:eastAsia="en-US" w:bidi="ar-SA"/>
              </w:rPr>
              <w:t>RECOMENDA-SE AO ÓRGÃO QUE ADMINISTRARÁ A SELEÇÃO, JUSTIFICAR NO PROCESSO ADMINISTRATIVO REFERENTE AO EDITAL, A ADOÇÃO DE AÇÕES AFIRMATIVAS SOB O PONTO DE VISTA TÉCNICO, COM BASE NO DIAGNÓSTICO DA DESIGUALDADE QUE SE PRETENDE ABORDAR</w:t>
            </w:r>
            <w:r>
              <w:rPr>
                <w:rFonts w:eastAsia="Calibri" w:cs="Calibri"/>
                <w:color w:themeColor="text1" w:val="000000"/>
                <w:kern w:val="2"/>
                <w:sz w:val="24"/>
                <w:szCs w:val="24"/>
                <w:lang w:val="pt-BR" w:eastAsia="en-US" w:bidi="ar-SA"/>
              </w:rPr>
              <w:t>.</w:t>
            </w:r>
          </w:p>
        </w:tc>
      </w:tr>
    </w:tbl>
    <w:p>
      <w:pPr>
        <w:pStyle w:val="Normal"/>
        <w:spacing w:before="0" w:after="200"/>
        <w:jc w:val="both"/>
        <w:rPr>
          <w:rFonts w:ascii="Calibri" w:hAnsi="Calibri" w:eastAsia="Calibri" w:cs="Calibri"/>
          <w:color w:val="FF0000"/>
          <w:sz w:val="24"/>
          <w:szCs w:val="24"/>
        </w:rPr>
      </w:pPr>
      <w:r>
        <w:rPr>
          <w:rFonts w:eastAsia="Calibri" w:cs="Calibri"/>
          <w:color w:val="FF0000"/>
          <w:sz w:val="24"/>
          <w:szCs w:val="24"/>
        </w:rPr>
      </w:r>
    </w:p>
    <w:tbl>
      <w:tblPr>
        <w:tblW w:w="11520" w:type="dxa"/>
        <w:jc w:val="left"/>
        <w:tblInd w:w="-1519" w:type="dxa"/>
        <w:tblLayout w:type="fixed"/>
        <w:tblCellMar>
          <w:top w:w="100" w:type="dxa"/>
          <w:left w:w="100" w:type="dxa"/>
          <w:bottom w:w="100" w:type="dxa"/>
          <w:right w:w="100" w:type="dxa"/>
        </w:tblCellMar>
        <w:tblLook w:firstRow="0" w:noVBand="1" w:lastRow="0" w:firstColumn="0" w:lastColumn="0" w:noHBand="1" w:val="0600"/>
      </w:tblPr>
      <w:tblGrid>
        <w:gridCol w:w="2474"/>
        <w:gridCol w:w="1290"/>
        <w:gridCol w:w="1560"/>
        <w:gridCol w:w="1290"/>
        <w:gridCol w:w="1221"/>
        <w:gridCol w:w="1220"/>
        <w:gridCol w:w="1216"/>
        <w:gridCol w:w="1247"/>
      </w:tblGrid>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CATEGORIAS</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COTAS PARA PESSOAS NEGRAS</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COTAS PARA PESSOAS ÍNDIGENAS</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COTAS PARA PCD</w:t>
            </w:r>
          </w:p>
        </w:tc>
        <w:tc>
          <w:tcPr>
            <w:tcW w:w="1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QUANTIDADE TOTAL DE VAGAS</w:t>
            </w:r>
          </w:p>
        </w:tc>
        <w:tc>
          <w:tcPr>
            <w:tcW w:w="121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VALOR MÁXIMO POR PROJETO</w:t>
            </w:r>
          </w:p>
        </w:tc>
        <w:tc>
          <w:tcPr>
            <w:tcW w:w="12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b/>
                <w:sz w:val="16"/>
                <w:szCs w:val="16"/>
              </w:rPr>
            </w:pPr>
            <w:r>
              <w:rPr>
                <w:rFonts w:eastAsia="Calibri" w:cs="Calibri"/>
                <w:b/>
                <w:sz w:val="16"/>
                <w:szCs w:val="16"/>
              </w:rPr>
              <w:t>VALOR TOTAL DA CATEGORIA</w:t>
            </w:r>
          </w:p>
        </w:tc>
      </w:tr>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both"/>
              <w:rPr>
                <w:rFonts w:ascii="Calibri" w:hAnsi="Calibri" w:eastAsia="Calibri" w:cs="Calibri"/>
                <w:sz w:val="18"/>
                <w:szCs w:val="18"/>
              </w:rPr>
            </w:pPr>
            <w:r>
              <w:rPr>
                <w:rFonts w:eastAsia="Calibri" w:cs="Calibri"/>
                <w:b/>
                <w:sz w:val="18"/>
                <w:szCs w:val="18"/>
              </w:rPr>
              <w:t>CATEGORIA MUSICAIS</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03</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01</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03</w:t>
            </w:r>
          </w:p>
        </w:tc>
        <w:tc>
          <w:tcPr>
            <w:tcW w:w="121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R$ 7.000,00</w:t>
            </w:r>
          </w:p>
        </w:tc>
        <w:tc>
          <w:tcPr>
            <w:tcW w:w="12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R$ 21.000,00</w:t>
            </w:r>
          </w:p>
        </w:tc>
      </w:tr>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both"/>
              <w:rPr>
                <w:rFonts w:ascii="Calibri" w:hAnsi="Calibri" w:eastAsia="Calibri" w:cs="Calibri"/>
                <w:b/>
                <w:sz w:val="18"/>
                <w:szCs w:val="18"/>
              </w:rPr>
            </w:pPr>
            <w:r>
              <w:rPr>
                <w:rFonts w:eastAsia="Calibri" w:cs="Calibri"/>
                <w:b/>
                <w:sz w:val="18"/>
                <w:szCs w:val="18"/>
              </w:rPr>
              <w:t>CATEGORIA VIDEO CLIPE E MUSICAS ELETRONICAS</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03</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01</w:t>
            </w:r>
          </w:p>
        </w:tc>
        <w:tc>
          <w:tcPr>
            <w:tcW w:w="1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03</w:t>
            </w:r>
          </w:p>
        </w:tc>
        <w:tc>
          <w:tcPr>
            <w:tcW w:w="121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R$5.600,00</w:t>
            </w:r>
          </w:p>
        </w:tc>
        <w:tc>
          <w:tcPr>
            <w:tcW w:w="12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R$22.400,00</w:t>
            </w:r>
          </w:p>
        </w:tc>
      </w:tr>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160"/>
              <w:jc w:val="both"/>
              <w:rPr>
                <w:rFonts w:ascii="Calibri" w:hAnsi="Calibri" w:eastAsia="Calibri" w:cs="Calibri"/>
                <w:sz w:val="16"/>
                <w:szCs w:val="16"/>
              </w:rPr>
            </w:pPr>
            <w:r>
              <w:rPr>
                <w:rFonts w:eastAsia="Calibri" w:cs="Calibri"/>
                <w:b/>
                <w:sz w:val="18"/>
                <w:szCs w:val="18"/>
              </w:rPr>
              <w:t>CATEGORIA ARTESANATO</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w:t>
            </w:r>
            <w:r>
              <w:rPr>
                <w:rFonts w:eastAsia="Calibri" w:cs="Calibri"/>
                <w:sz w:val="16"/>
                <w:szCs w:val="16"/>
              </w:rPr>
              <w:t>5</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w:t>
            </w:r>
            <w:r>
              <w:rPr>
                <w:rFonts w:eastAsia="Calibri" w:cs="Calibri"/>
                <w:sz w:val="16"/>
                <w:szCs w:val="16"/>
              </w:rPr>
              <w:t>2</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07</w:t>
            </w:r>
          </w:p>
        </w:tc>
        <w:tc>
          <w:tcPr>
            <w:tcW w:w="121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R$3.000,00</w:t>
            </w:r>
          </w:p>
        </w:tc>
        <w:tc>
          <w:tcPr>
            <w:tcW w:w="12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R$21.000,00</w:t>
            </w:r>
          </w:p>
        </w:tc>
      </w:tr>
      <w:tr>
        <w:trPr/>
        <w:tc>
          <w:tcPr>
            <w:tcW w:w="247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160"/>
              <w:jc w:val="both"/>
              <w:rPr>
                <w:rFonts w:ascii="Calibri" w:hAnsi="Calibri" w:eastAsia="Calibri" w:cs="Calibri"/>
                <w:sz w:val="16"/>
                <w:szCs w:val="16"/>
              </w:rPr>
            </w:pPr>
            <w:r>
              <w:rPr>
                <w:b/>
                <w:sz w:val="18"/>
                <w:szCs w:val="18"/>
              </w:rPr>
              <w:t>CATEGORIA ARTES CENICA</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02</w:t>
            </w:r>
          </w:p>
        </w:tc>
        <w:tc>
          <w:tcPr>
            <w:tcW w:w="156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1"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0"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02</w:t>
            </w:r>
          </w:p>
        </w:tc>
        <w:tc>
          <w:tcPr>
            <w:tcW w:w="1216"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R$ 4111.88</w:t>
            </w:r>
          </w:p>
        </w:tc>
        <w:tc>
          <w:tcPr>
            <w:tcW w:w="1247"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R$8.223,76</w:t>
            </w:r>
          </w:p>
        </w:tc>
      </w:tr>
      <w:tr>
        <w:trPr/>
        <w:tc>
          <w:tcPr>
            <w:tcW w:w="247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160"/>
              <w:jc w:val="both"/>
              <w:rPr>
                <w:rFonts w:ascii="Calibri" w:hAnsi="Calibri" w:eastAsia="Calibri" w:cs="Calibri"/>
                <w:sz w:val="16"/>
                <w:szCs w:val="16"/>
              </w:rPr>
            </w:pPr>
            <w:r>
              <w:rPr>
                <w:b/>
                <w:sz w:val="18"/>
                <w:szCs w:val="18"/>
              </w:rPr>
              <w:t>CATEGORIA LITERATURA</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02</w:t>
            </w:r>
          </w:p>
        </w:tc>
        <w:tc>
          <w:tcPr>
            <w:tcW w:w="156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1"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00</w:t>
            </w:r>
          </w:p>
        </w:tc>
        <w:tc>
          <w:tcPr>
            <w:tcW w:w="1220"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02</w:t>
            </w:r>
          </w:p>
        </w:tc>
        <w:tc>
          <w:tcPr>
            <w:tcW w:w="1216"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R$ 4.656,42</w:t>
            </w:r>
          </w:p>
        </w:tc>
        <w:tc>
          <w:tcPr>
            <w:tcW w:w="1247"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R$ 9312,84</w:t>
            </w:r>
          </w:p>
        </w:tc>
      </w:tr>
    </w:tbl>
    <w:p>
      <w:pPr>
        <w:pStyle w:val="Normal"/>
        <w:spacing w:before="240" w:after="200"/>
        <w:jc w:val="both"/>
        <w:rPr>
          <w:rFonts w:ascii="Calibri" w:hAnsi="Calibri" w:eastAsia="Calibri" w:cs="Calibri"/>
          <w:sz w:val="24"/>
          <w:szCs w:val="24"/>
        </w:rPr>
      </w:pPr>
      <w:r>
        <w:rPr>
          <w:rFonts w:eastAsia="Calibri" w:cs="Calibri"/>
          <w:sz w:val="24"/>
          <w:szCs w:val="24"/>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Paragraph"/>
              <w:widowControl/>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b/>
                <w:bCs/>
                <w:shd w:fill="FFFF00" w:val="clear"/>
                <w:lang w:val="pt-BR" w:bidi="ar-SA"/>
              </w:rPr>
              <w:t>DICA PARA O ENTE FEDERATIVO!</w:t>
            </w:r>
            <w:r>
              <w:rPr>
                <w:rStyle w:val="Normaltextrun"/>
                <w:rFonts w:cs="Calibri" w:ascii="Calibri" w:hAnsi="Calibri"/>
                <w:shd w:fill="FFFF00" w:val="clear"/>
                <w:lang w:val="pt-BR" w:bidi="ar-SA"/>
              </w:rPr>
              <w:t xml:space="preserve"> INSIRA A QUANTIDADE DE COTAS DE ACORDO COM O DISPOSTO NO ART. 6º DA IN 10/2023:</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Art. 6º Ficam garantidas cotas em todos os editais de fomento realizados com recursos da Lei nº 14.399, de 2022, de no mínimo:</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I - vinte e cinco por cento das vagas para pessoas negras (pretas ou pardas);</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II - dez por cento das vagas para pessoas indígenas; e</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III - cinco por cento para pessoas com deficiência.</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 1º O percentual de que trata este artigo pode ser ampliado considerando legislações locais mais benéficas ao público-alvo da ação afirmativa e o quantitativo de pessoas negras, indígenas, e pessoas com deficiência na região.</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 3º Em caso de editais divididos em categorias, devem ser estabelecidas cotas em todas elas, ressalvados os casos de impossibilidade fática, no qual o percentual mínimo de reserva será aplicado ao total das vagas do edital.</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 6º As cotas previstas neste artigo podem ser implementadas juntamente com:</w:t>
            </w:r>
          </w:p>
          <w:p>
            <w:pPr>
              <w:pStyle w:val="Paragraph"/>
              <w:widowControl/>
              <w:shd w:val="clear" w:color="auto" w:fill="FFFFFF"/>
              <w:suppressAutoHyphens w:val="true"/>
              <w:spacing w:beforeAutospacing="0" w:before="0" w:afterAutospacing="0" w:after="0"/>
              <w:jc w:val="both"/>
              <w:textAlignment w:val="baseline"/>
              <w:rPr>
                <w:rFonts w:ascii="Calibri" w:hAnsi="Calibri" w:cs="Calibri"/>
              </w:rPr>
            </w:pPr>
            <w:r>
              <w:rPr>
                <w:rStyle w:val="Normaltextrun"/>
                <w:rFonts w:cs="Calibri" w:ascii="Calibri" w:hAnsi="Calibri"/>
                <w:shd w:fill="FFFF00" w:val="clear"/>
                <w:lang w:val="pt-BR" w:bidi="ar-SA"/>
              </w:rPr>
              <w:t>I - cotas para outros grupos sociais e;</w:t>
            </w:r>
          </w:p>
          <w:p>
            <w:pPr>
              <w:pStyle w:val="Paragraph"/>
              <w:widowControl/>
              <w:shd w:val="clear" w:color="auto" w:fill="FFFFFF"/>
              <w:suppressAutoHyphens w:val="true"/>
              <w:spacing w:beforeAutospacing="0" w:before="0" w:afterAutospacing="0" w:after="0"/>
              <w:jc w:val="both"/>
              <w:textAlignment w:val="baseline"/>
              <w:rPr>
                <w:rFonts w:ascii="Segoe UI" w:hAnsi="Segoe UI" w:cs="Segoe UI"/>
                <w:sz w:val="18"/>
                <w:szCs w:val="18"/>
              </w:rPr>
            </w:pPr>
            <w:r>
              <w:rPr>
                <w:rStyle w:val="Normaltextrun"/>
                <w:rFonts w:cs="Calibri" w:ascii="Calibri" w:hAnsi="Calibri"/>
                <w:shd w:fill="FFFF00" w:val="clear"/>
                <w:lang w:val="pt-BR" w:bidi="ar-SA"/>
              </w:rPr>
              <w:t>II - outras ações afirmativas, tais como editais específicos e critérios diferenciados de pontuação.</w:t>
            </w:r>
          </w:p>
        </w:tc>
      </w:tr>
    </w:tbl>
    <w:p>
      <w:pPr>
        <w:pStyle w:val="Normal"/>
        <w:shd w:val="clear" w:color="auto" w:fill="FFFFFF" w:themeFill="background1"/>
        <w:spacing w:before="0" w:after="300"/>
        <w:jc w:val="both"/>
        <w:rPr>
          <w:rFonts w:ascii="Calibri" w:hAnsi="Calibri" w:eastAsia="Calibri" w:cs="Calibri"/>
          <w:color w:val="FF0000"/>
          <w:sz w:val="24"/>
          <w:szCs w:val="24"/>
        </w:rPr>
      </w:pPr>
      <w:r>
        <w:rPr>
          <w:rFonts w:eastAsia="Calibri" w:cs="Calibri"/>
          <w:color w:val="FF0000"/>
          <w:sz w:val="24"/>
          <w:szCs w:val="24"/>
        </w:rPr>
      </w:r>
    </w:p>
    <w:sectPr>
      <w:headerReference w:type="default" r:id="rId2"/>
      <w:footerReference w:type="default" r:id="rId3"/>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1"/>
    <w:family w:val="swiss"/>
    <w:pitch w:val="default"/>
  </w:font>
  <w:font w:name="Times New Roman">
    <w:charset w:val="01"/>
    <w:family w:val="swiss"/>
    <w:pitch w:val="default"/>
  </w:font>
  <w:font w:name="Segoe U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color w:val="FF0000"/>
      </w:rPr>
    </w:pPr>
    <w:r>
      <w:rPr>
        <w:color w:val="FF0000"/>
      </w:rPr>
      <w:t>[INSERIR LOGOMARCA DO GOVERNO LOCAL.</w:t>
    </w:r>
  </w:p>
  <w:p>
    <w:pPr>
      <w:pStyle w:val="Footer"/>
      <w:rPr>
        <w:color w:val="FF0000"/>
      </w:rPr>
    </w:pPr>
    <w:r>
      <w:rPr>
        <w:color w:val="FF0000"/>
      </w:rPr>
      <w:t>OBSERVAR VEDAÇÃO 3 MESES ANTES DAS ELEIÇÕES]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252"/>
        <w:tab w:val="clear" w:pos="8504"/>
        <w:tab w:val="left" w:pos="6010" w:leader="none"/>
      </w:tabs>
      <w:rPr/>
    </w:pPr>
    <w:r>
      <w:drawing>
        <wp:anchor behindDoc="1" distT="0" distB="0" distL="0" distR="0" simplePos="0" locked="0" layoutInCell="1" allowOverlap="1" relativeHeight="4">
          <wp:simplePos x="0" y="0"/>
          <wp:positionH relativeFrom="column">
            <wp:posOffset>-1073785</wp:posOffset>
          </wp:positionH>
          <wp:positionV relativeFrom="paragraph">
            <wp:posOffset>-438785</wp:posOffset>
          </wp:positionV>
          <wp:extent cx="7553960" cy="10681335"/>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53960" cy="1068133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2"/>
    <w:lvlOverride w:ilvl="0">
      <w:startOverride w:val="1"/>
    </w:lvlOverride>
  </w:num>
  <w:num w:numId="6">
    <w:abstractNumId w:val="3"/>
    <w:lvlOverride w:ilvl="0">
      <w:startOverride w:val="2"/>
    </w:lvlOverride>
  </w:num>
  <w:num w:numId="7">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0420"/>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10420"/>
    <w:rPr>
      <w:b/>
      <w:bCs/>
    </w:rPr>
  </w:style>
  <w:style w:type="character" w:styleId="TextodecomentrioChar" w:customStyle="1">
    <w:name w:val="Texto de comentário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Normaltextrun" w:customStyle="1">
    <w:name w:val="normaltextrun"/>
    <w:basedOn w:val="DefaultParagraphFont"/>
    <w:qFormat/>
    <w:rsid w:val="00c85393"/>
    <w:rPr/>
  </w:style>
  <w:style w:type="character" w:styleId="Eop" w:customStyle="1">
    <w:name w:val="eop"/>
    <w:basedOn w:val="DefaultParagraphFont"/>
    <w:qFormat/>
    <w:rsid w:val="00c85393"/>
    <w:rPr/>
  </w:style>
  <w:style w:type="character" w:styleId="CabealhoChar" w:customStyle="1">
    <w:name w:val="Cabeçalho Char"/>
    <w:basedOn w:val="DefaultParagraphFont"/>
    <w:uiPriority w:val="99"/>
    <w:qFormat/>
    <w:rsid w:val="0079332c"/>
    <w:rPr/>
  </w:style>
  <w:style w:type="character" w:styleId="RodapChar" w:customStyle="1">
    <w:name w:val="Rodapé Char"/>
    <w:basedOn w:val="DefaultParagraphFont"/>
    <w:uiPriority w:val="99"/>
    <w:qFormat/>
    <w:rsid w:val="0079332c"/>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Ndice">
    <w:name w:val="Índice"/>
    <w:basedOn w:val="Normal"/>
    <w:qFormat/>
    <w:pPr>
      <w:suppressLineNumbers/>
    </w:pPr>
    <w:rPr>
      <w:rFonts w:ascii="Calibri" w:hAnsi="Calibri" w:cs="Lucida Sans"/>
    </w:rPr>
  </w:style>
  <w:style w:type="paragraph" w:styleId="ListParagraph">
    <w:name w:val="List Paragraph"/>
    <w:basedOn w:val="Normal"/>
    <w:uiPriority w:val="34"/>
    <w:qFormat/>
    <w:rsid w:val="00a10420"/>
    <w:pPr>
      <w:spacing w:before="0" w:after="160"/>
      <w:ind w:left="720"/>
      <w:contextualSpacing/>
    </w:pPr>
    <w:rPr/>
  </w:style>
  <w:style w:type="paragraph" w:styleId="Textocentralizado" w:customStyle="1">
    <w:name w:val="texto_centralizado"/>
    <w:basedOn w:val="Normal"/>
    <w:qFormat/>
    <w:rsid w:val="00a10420"/>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Paragraph" w:customStyle="1">
    <w:name w:val="paragraph"/>
    <w:basedOn w:val="Normal"/>
    <w:qFormat/>
    <w:rsid w:val="00c85393"/>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Header">
    <w:name w:val="Header"/>
    <w:basedOn w:val="Normal"/>
    <w:link w:val="CabealhoChar"/>
    <w:uiPriority w:val="99"/>
    <w:unhideWhenUsed/>
    <w:rsid w:val="0079332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79332c"/>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c853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588DF-0661-4009-91CA-ECB50FF0E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Application>LibreOffice/7.6.2.1$Windows_X86_64 LibreOffice_project/56f7684011345957bbf33a7ee678afaf4d2ba333</Application>
  <AppVersion>15.0000</AppVersion>
  <Pages>3</Pages>
  <Words>979</Words>
  <Characters>5026</Characters>
  <CharactersWithSpaces>5920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2024-08-20T17:42:00Z</dcterms:created>
  <dc:creator>Laís Alves Valente</dc:creator>
  <dc:description/>
  <dc:language>pt-BR</dc:language>
  <cp:lastModifiedBy/>
  <dcterms:modified xsi:type="dcterms:W3CDTF">2024-10-07T11:50:41Z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